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Bakers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Bakers are responsible for preparing dough for pies, bread, rolls and sweet goods, batters for muffins, cookies and cakes and icings and frostings according to recipes or special customer orders.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Bakers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 special orders.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Inspect kitchen and food service areas.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Frost and decorate cakes and baked goods.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that the quality of products meets established standards.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up production schedules.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mixed dough and batters.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 dough for pies, bread, rolls and sweet goods, batters for muffins, cookies and cakes and icings and frostings according to recipes or special customer orders.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 and schedule staff.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Supervise baking personnel and kitchen staff.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Requisition or order materials, equipment and supplies.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 and maintain inventory.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Bakers Requirements: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Culinary Education is highly desired or a minimum of 2 years of work experience.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detail oriented, highly organized, possess good communication skills and ability to solve problems.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Effective time management skills.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positively in a fast-paced environment and work effectively within a team.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able to work quickly in a confined area 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 reliability, punctuality, and accountability.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lift up to 50 lbs as needed.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Manual dexterity.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Standing for an extended period.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BttVt0nsZY2/Js8vdz+LKFgWQ==">AMUW2mXDUIhc8aWgRflC6F6cVofUkxwhmcodMmb4n3m0sgIfeTtVFuKH68sfnWCkKUU7RT4jNrOQN/2MV2opyyISQDKtA96QjW3RUHycYEdtLVb9YQWdyAs=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